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51" w:rsidRP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bookmarkStart w:id="0" w:name="_GoBack"/>
      <w:bookmarkEnd w:id="0"/>
      <w:r w:rsidRPr="006B3B51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tr-TR"/>
        </w:rPr>
        <w:t>İLÇE EMNİYET MÜDÜRLÜĞÜ HİZMET STANDARDI</w:t>
      </w:r>
    </w:p>
    <w:p w:rsidR="006B3B51" w:rsidRP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B3B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175"/>
        <w:gridCol w:w="3660"/>
        <w:gridCol w:w="15"/>
        <w:gridCol w:w="2250"/>
      </w:tblGrid>
      <w:tr w:rsidR="006B3B51" w:rsidRPr="006B3B51" w:rsidTr="006B3B5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SIRA NO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VATANDAŞA SUNULAN HİZMETİN ADI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HİZMETİN TAMAMLANMA SÜRESİ (EN GEÇ SÜRE)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Tüfek Ruhsatı ve Tüfek Satın Alma Belgesi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-Kaymakamlıktan Havaleli Dilekçe-3 Adet Fotoğraf -Sağlık Raporu-Mal Müdürlüğünden Borcu Yoktur Yazısı- Mal Müdürlüğüne Yatırılan Tüfek Ruhsat Harcı Dekontu (2521 Sayılı Kanun)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 Gün (Kaymakamlık Olur’u Alınıyor) Dosya No: 1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Meskende Silah Bulundurma Ruhsatı Verilmesi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-Kaymakamlıktan Havaleli Dilekçe- 3 Adet Fotoğraf- Tam Teşekkül Devlet Hastanesinden Sağlık Kurulu Raporu- Mal Müdürlüğünden Borcu Yoktur Yazısı ve Silah Ruhsat Harcının Yatırıldığına Dair Dekont-Silahın Eski Ruhsatı-Silah Tespiti (6136 Sayılı Kanun)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5 Gün (Kaymakamlık Olur’u Alınıyor) Dosya No:1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İşyerinde Silah Bulundurma Ruhsatı Verilmesi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-Kaymakamlıktan Havaleli Dilekçe- 3 Adet Fotoğraf- Tam Teşekkül Devlet Hastanesinden Sağlık Kurulu Raporu-Mal Müdürlüğünden Borcu Yoktur Yazısı ve Silah Ruhsat Harcının Yatırıldığına Dair Dekont- Silahın Eski Ruhsatı-Silah Tespiti - Vergi Levhası (Vergi Dairesinden Onaylı)- İşyeri Açma ve Çalıştırma Ruhsatı Fotokopisi (Belediyeden Onaylı) (6136 Sayılı Kanun)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5 Gün (Kaymakamlık Olur’u Alınıyor) Dosya No: 1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B3B51" w:rsidRPr="006B3B51" w:rsidTr="006B3B5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B3B51" w:rsidRPr="006B3B51" w:rsidTr="006B3B51">
        <w:trPr>
          <w:trHeight w:val="52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Havai Fişek Atılabilmesi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-Kaymakamlıktan Havaleli Dilekçe (Dilekçede Kullanılacak </w:t>
            </w:r>
            <w:proofErr w:type="spellStart"/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piroteknik</w:t>
            </w:r>
            <w:proofErr w:type="spellEnd"/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maddenin cinsi ve miktarı, maddenin kullanılmasının talep edildiği yer ve zaman, kullanacak olan kişiler, bu maddelerin hangi amaçla kullanılacağı) A sınıfı Ateşleyici Yeterlilik Belgesi- Ateşleyicinin Nüfus Cüzdanı Fotokopisi-Ateşleme işini yapacak olan ateşleyicilerin vereceği </w:t>
            </w:r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 xml:space="preserve">taahhütname- 5 kg üzerindeki </w:t>
            </w:r>
            <w:proofErr w:type="spellStart"/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piroteknik</w:t>
            </w:r>
            <w:proofErr w:type="spellEnd"/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maddelerin taşınmasında, nakil görevlilerinin vereceği taahhütname- Bu maddelerin naklini talep sahibinden başkası yapacaksa nakil görevlilerine verilecek nakilci </w:t>
            </w:r>
            <w:proofErr w:type="gramStart"/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vekaletnamesi</w:t>
            </w:r>
            <w:proofErr w:type="gramEnd"/>
            <w:r w:rsidRPr="006B3B5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- Tehlikeli maddeler ve tehlikeli atık zorunlu mali sorumluluk sigorta poliçesi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1 Gün (Kaymakamlıktan Olur Alınıyor) Dosya No: 1</w:t>
            </w:r>
          </w:p>
        </w:tc>
      </w:tr>
      <w:tr w:rsidR="006B3B51" w:rsidRPr="006B3B51" w:rsidTr="006B3B51">
        <w:trPr>
          <w:trHeight w:val="82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lastRenderedPageBreak/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Günübirlik Kiralanan Yerler, Otel ve Pansiyonlara Kimlik Bildirme Sistemi (KBS) Şifresi Verilmesi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-İlçe Emniyet Müdürlüğünde Matbu Dilekçenin Doldurulması- Ev ise tapusu işyeri ise İş Yeri Açma ve Çalıştırma Ruhsatı Fotokopisi- Bildirim Yapılacağı İnternet Sağlayıcısında Sabit IP Alınması- Mail Adresi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3B51" w:rsidRPr="006B3B51" w:rsidRDefault="006B3B51" w:rsidP="006B3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B3B5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İşlemin Yapılması 30 dakika, şifre 48 saat içerisinde mail adresine gelecektir.</w:t>
            </w:r>
          </w:p>
        </w:tc>
      </w:tr>
    </w:tbl>
    <w:p w:rsidR="006B3B51" w:rsidRP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B3B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</w:p>
    <w:p w:rsidR="006B3B51" w:rsidRP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B3B5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</w:p>
    <w:p w:rsid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tr-TR"/>
        </w:rPr>
      </w:pPr>
      <w:r w:rsidRPr="006B3B51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tr-TR"/>
        </w:rPr>
        <w:t>İlk Müracaat Yeri: İlçe Emniyet Müdürlüğü </w:t>
      </w:r>
      <w:r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tr-TR"/>
        </w:rPr>
        <w:t xml:space="preserve">    </w:t>
      </w:r>
    </w:p>
    <w:p w:rsid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tr-TR"/>
        </w:rPr>
      </w:pPr>
    </w:p>
    <w:p w:rsidR="006B3B51" w:rsidRPr="006B3B51" w:rsidRDefault="006B3B51" w:rsidP="006B3B5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B3B51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  </w:t>
      </w:r>
    </w:p>
    <w:p w:rsidR="006B3B51" w:rsidRPr="006B3B51" w:rsidRDefault="006B3B51" w:rsidP="006B3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B3B51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proofErr w:type="gramStart"/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İsim                 : Alper</w:t>
      </w:r>
      <w:proofErr w:type="gramEnd"/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 xml:space="preserve"> BODRUMLU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Unvan             : Polis Memuru 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 xml:space="preserve">Adres : Merkez Mah. Başkomutan Atatürk </w:t>
      </w:r>
      <w:proofErr w:type="spellStart"/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Cd</w:t>
      </w:r>
      <w:proofErr w:type="spellEnd"/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. No:7 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Tel       : 731 3013    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Faks     : 731 3330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İkinci Müracaat Yeri: İlçe Emniyet Müdürlüğü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İsim      : Nafiz Serkan DEMİRER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Unvan   : İlçe Emniyet Müdürü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 xml:space="preserve">Adres     : Merkez Mah. Başkomutan Atatürk </w:t>
      </w:r>
      <w:proofErr w:type="spellStart"/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Cd</w:t>
      </w:r>
      <w:proofErr w:type="spellEnd"/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. No:7 </w:t>
      </w:r>
      <w:r w:rsidRPr="006B3B51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6B3B51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t>Tel         : 731 3013</w:t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</w:r>
      <w:r w:rsidRPr="006B3B51">
        <w:rPr>
          <w:rFonts w:ascii="Arial" w:eastAsia="Times New Roman" w:hAnsi="Arial" w:cs="Arial"/>
          <w:b/>
          <w:bCs/>
          <w:color w:val="000000"/>
          <w:sz w:val="15"/>
          <w:szCs w:val="15"/>
          <w:lang w:eastAsia="tr-TR"/>
        </w:rPr>
        <w:br/>
        <w:t>Faks      : 731 33 30</w:t>
      </w:r>
    </w:p>
    <w:p w:rsidR="00021365" w:rsidRDefault="00021365"/>
    <w:sectPr w:rsidR="00021365" w:rsidSect="00B85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51"/>
    <w:rsid w:val="00021365"/>
    <w:rsid w:val="006B3B51"/>
    <w:rsid w:val="00B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B5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B5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Aktaş</dc:creator>
  <cp:lastModifiedBy>Bayram Aktaş</cp:lastModifiedBy>
  <cp:revision>2</cp:revision>
  <dcterms:created xsi:type="dcterms:W3CDTF">2019-05-28T22:23:00Z</dcterms:created>
  <dcterms:modified xsi:type="dcterms:W3CDTF">2019-05-28T22:38:00Z</dcterms:modified>
</cp:coreProperties>
</file>